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01" w:rsidRPr="00D44011" w:rsidRDefault="005F1D4C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5"/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67450" cy="9344025"/>
            <wp:effectExtent l="19050" t="0" r="0" b="0"/>
            <wp:docPr id="7" name="Рисунок 1" descr="C:\Users\YANTAR\Desktop\Химия 1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Химия 10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401"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0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Российскому обще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ству нужны образованные, нравственные, предприимчивые люди, которые могут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 принимать ответственные решения в ситуациях выбора,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можные последствия. Одна из задач образования на сегодня — воспитание в ребёнке самостоятельной личности. Данная программа способствует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стоятельного мышления, формирует умения приобретать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ния на практике. Развитие и формирование вышеуказанных качеств возможно благодаря развитию научно-познавательного интереса во время занятий.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Курс предназначен учащимся ста</w:t>
      </w:r>
      <w:r w:rsidR="00B1260A">
        <w:rPr>
          <w:rFonts w:ascii="Times New Roman" w:hAnsi="Times New Roman" w:cs="Times New Roman"/>
          <w:sz w:val="28"/>
          <w:szCs w:val="28"/>
        </w:rPr>
        <w:t xml:space="preserve">ршей школы </w:t>
      </w:r>
      <w:proofErr w:type="spellStart"/>
      <w:proofErr w:type="gramStart"/>
      <w:r w:rsidR="00B1260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B1260A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 xml:space="preserve"> обучения и может быть как обязательным учебным предметом по выбору учащегося из компонента обра</w:t>
      </w:r>
      <w:r w:rsidR="00584992">
        <w:rPr>
          <w:rFonts w:ascii="Times New Roman" w:hAnsi="Times New Roman" w:cs="Times New Roman"/>
          <w:sz w:val="28"/>
          <w:szCs w:val="28"/>
        </w:rPr>
        <w:t>зовательной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внеурочной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полнительного образования. Пособие рекомендуется и</w:t>
      </w:r>
      <w:r w:rsidR="00584992"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 w:rsidR="00584992">
        <w:rPr>
          <w:rFonts w:ascii="Times New Roman" w:hAnsi="Times New Roman" w:cs="Times New Roman"/>
          <w:sz w:val="28"/>
          <w:szCs w:val="28"/>
        </w:rPr>
        <w:t>, что учитель перестаёт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 w:rsidR="00584992">
        <w:rPr>
          <w:rFonts w:ascii="Times New Roman" w:hAnsi="Times New Roman" w:cs="Times New Roman"/>
          <w:sz w:val="28"/>
          <w:szCs w:val="28"/>
        </w:rPr>
        <w:t>изатором познавательной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 w:rsidR="00584992"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 w:rsidR="00584992"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измерительных приборов. В Федеральном государственном образовательном стандарте (ФГОС)</w:t>
      </w:r>
      <w:r w:rsidR="00584992"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приобретаемых учащимис</w:t>
      </w:r>
      <w:r w:rsidR="00584992"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ния опытов, простых экспериментальных исследований, прямых и косвенных измерений с использованием аналоговых и цифровых измерительных приборов». Для этого учитель химии может воспользоваться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оборудование нового поколения — цифровыми лабораториями.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лаборатории по химии представлены дат</w:t>
      </w:r>
      <w:r w:rsidR="00584992">
        <w:rPr>
          <w:rFonts w:ascii="Times New Roman" w:hAnsi="Times New Roman" w:cs="Times New Roman"/>
          <w:sz w:val="28"/>
          <w:szCs w:val="28"/>
        </w:rPr>
        <w:t>чиками для измерения и регистра</w:t>
      </w:r>
      <w:r w:rsidRPr="00D44011">
        <w:rPr>
          <w:rFonts w:ascii="Times New Roman" w:hAnsi="Times New Roman" w:cs="Times New Roman"/>
          <w:sz w:val="28"/>
          <w:szCs w:val="28"/>
        </w:rPr>
        <w:t>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584992">
        <w:rPr>
          <w:rFonts w:ascii="Times New Roman" w:hAnsi="Times New Roman" w:cs="Times New Roman"/>
          <w:sz w:val="28"/>
          <w:szCs w:val="28"/>
        </w:rPr>
        <w:t>нимание учащихся при этом сосре</w:t>
      </w:r>
      <w:r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С точки зрения науки, эксперимент — это исследо</w:t>
      </w:r>
      <w:r w:rsidR="00584992">
        <w:rPr>
          <w:rFonts w:ascii="Times New Roman" w:hAnsi="Times New Roman" w:cs="Times New Roman"/>
          <w:sz w:val="28"/>
          <w:szCs w:val="28"/>
        </w:rPr>
        <w:t>вательский метод обучения,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</w:t>
      </w:r>
      <w:r w:rsidR="00584992">
        <w:rPr>
          <w:rFonts w:ascii="Times New Roman" w:hAnsi="Times New Roman" w:cs="Times New Roman"/>
          <w:sz w:val="28"/>
          <w:szCs w:val="28"/>
        </w:rPr>
        <w:t>сокий уровень, усиливает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 w:rsidR="00584992">
        <w:rPr>
          <w:rFonts w:ascii="Times New Roman" w:hAnsi="Times New Roman" w:cs="Times New Roman"/>
          <w:sz w:val="28"/>
          <w:szCs w:val="28"/>
        </w:rPr>
        <w:t>кий метод является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 w:rsidR="00584992">
        <w:rPr>
          <w:rFonts w:ascii="Times New Roman" w:hAnsi="Times New Roman" w:cs="Times New Roman"/>
          <w:sz w:val="28"/>
          <w:szCs w:val="28"/>
        </w:rPr>
        <w:t>ой, творческой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смеси веществ, выделение молекул определённого строения, их идент</w:t>
      </w:r>
      <w:r w:rsidR="00584992">
        <w:rPr>
          <w:rFonts w:ascii="Times New Roman" w:hAnsi="Times New Roman" w:cs="Times New Roman"/>
          <w:sz w:val="28"/>
          <w:szCs w:val="28"/>
        </w:rPr>
        <w:t>ификация и изучение роли в мета</w:t>
      </w:r>
      <w:r w:rsidRPr="00D44011">
        <w:rPr>
          <w:rFonts w:ascii="Times New Roman" w:hAnsi="Times New Roman" w:cs="Times New Roman"/>
          <w:sz w:val="28"/>
          <w:szCs w:val="28"/>
        </w:rPr>
        <w:t>болизме.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щихся в едином процессе деятельности учебно-исследовательского характера.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Данный курс содержательно связан с курсами химии, биологии, физики и носит инте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грированный характер, способствуя развитию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естеств</w:t>
      </w:r>
      <w:r w:rsidR="00584992">
        <w:rPr>
          <w:rFonts w:ascii="Times New Roman" w:hAnsi="Times New Roman" w:cs="Times New Roman"/>
          <w:sz w:val="28"/>
          <w:szCs w:val="28"/>
        </w:rPr>
        <w:t>енно-научного</w:t>
      </w:r>
      <w:proofErr w:type="gramEnd"/>
      <w:r w:rsidR="00584992">
        <w:rPr>
          <w:rFonts w:ascii="Times New Roman" w:hAnsi="Times New Roman" w:cs="Times New Roman"/>
          <w:sz w:val="28"/>
          <w:szCs w:val="28"/>
        </w:rPr>
        <w:t xml:space="preserve"> мировоззрения уча</w:t>
      </w:r>
      <w:r w:rsidRPr="00D44011">
        <w:rPr>
          <w:rFonts w:ascii="Times New Roman" w:hAnsi="Times New Roman" w:cs="Times New Roman"/>
          <w:sz w:val="28"/>
          <w:szCs w:val="28"/>
        </w:rPr>
        <w:t>щихся. В учебном плане элективный курс «Биохимия» является частью предметной</w:t>
      </w:r>
      <w:r w:rsidR="00584992">
        <w:rPr>
          <w:rFonts w:ascii="Times New Roman" w:hAnsi="Times New Roman" w:cs="Times New Roman"/>
          <w:sz w:val="28"/>
          <w:szCs w:val="28"/>
        </w:rPr>
        <w:t xml:space="preserve"> обла</w:t>
      </w:r>
      <w:r w:rsidRPr="00D44011">
        <w:rPr>
          <w:rFonts w:ascii="Times New Roman" w:hAnsi="Times New Roman" w:cs="Times New Roman"/>
          <w:sz w:val="28"/>
          <w:szCs w:val="28"/>
        </w:rPr>
        <w:t>сти «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предметы».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Материал пособи</w:t>
      </w:r>
      <w:r w:rsidR="00584992">
        <w:rPr>
          <w:rFonts w:ascii="Times New Roman" w:hAnsi="Times New Roman" w:cs="Times New Roman"/>
          <w:sz w:val="28"/>
          <w:szCs w:val="28"/>
        </w:rPr>
        <w:t>я обеспечивает: знакомство с со</w:t>
      </w:r>
      <w:r w:rsidRPr="00D44011">
        <w:rPr>
          <w:rFonts w:ascii="Times New Roman" w:hAnsi="Times New Roman" w:cs="Times New Roman"/>
          <w:sz w:val="28"/>
          <w:szCs w:val="28"/>
        </w:rPr>
        <w:t>временными фундаментальными и прикладными исследованиями в области биохимии; формирование у обучающихся конвергентного мышления; углубление и обобщение зна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ний школьников о высокомолекулярных веществах, методах их изучения; раскрытие принципов функционирования живых систем; знакомств</w:t>
      </w:r>
      <w:r w:rsidR="00584992">
        <w:rPr>
          <w:rFonts w:ascii="Times New Roman" w:hAnsi="Times New Roman" w:cs="Times New Roman"/>
          <w:sz w:val="28"/>
          <w:szCs w:val="28"/>
        </w:rPr>
        <w:t>о с историей развития естествоз</w:t>
      </w:r>
      <w:r w:rsidRPr="00D44011">
        <w:rPr>
          <w:rFonts w:ascii="Times New Roman" w:hAnsi="Times New Roman" w:cs="Times New Roman"/>
          <w:sz w:val="28"/>
          <w:szCs w:val="28"/>
        </w:rPr>
        <w:t>нания и современными разработками учёных; воспитание бережного отношения к живой природе, формирование культуры питания;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584992">
        <w:rPr>
          <w:rFonts w:ascii="Times New Roman" w:hAnsi="Times New Roman" w:cs="Times New Roman"/>
          <w:sz w:val="28"/>
          <w:szCs w:val="28"/>
        </w:rPr>
        <w:t xml:space="preserve"> аргументированному ведению дис</w:t>
      </w:r>
      <w:r w:rsidRPr="00D44011">
        <w:rPr>
          <w:rFonts w:ascii="Times New Roman" w:hAnsi="Times New Roman" w:cs="Times New Roman"/>
          <w:sz w:val="28"/>
          <w:szCs w:val="28"/>
        </w:rPr>
        <w:t>куссии; желание заниматься научно-практической деятельностью.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Пособие содержит методические комментарии по организации занятий (особенности, структура, содержание, виды деятельности, формы занятий и т. </w:t>
      </w:r>
      <w:r w:rsidR="00584992">
        <w:rPr>
          <w:rFonts w:ascii="Times New Roman" w:hAnsi="Times New Roman" w:cs="Times New Roman"/>
          <w:sz w:val="28"/>
          <w:szCs w:val="28"/>
        </w:rPr>
        <w:t>д.). На занятиях учащие</w:t>
      </w:r>
      <w:r w:rsidRPr="00D44011">
        <w:rPr>
          <w:rFonts w:ascii="Times New Roman" w:hAnsi="Times New Roman" w:cs="Times New Roman"/>
          <w:sz w:val="28"/>
          <w:szCs w:val="28"/>
        </w:rPr>
        <w:t>ся развивают аналитические способности при проведе</w:t>
      </w:r>
      <w:r w:rsidR="00584992"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 w:rsidR="00584992"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2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 w:rsidR="00584992">
        <w:rPr>
          <w:rFonts w:ascii="Times New Roman" w:hAnsi="Times New Roman" w:cs="Times New Roman"/>
          <w:sz w:val="28"/>
          <w:szCs w:val="28"/>
        </w:rPr>
        <w:t>кол, которые оборудованы «</w:t>
      </w:r>
      <w:proofErr w:type="gramStart"/>
      <w:r w:rsidR="00584992">
        <w:rPr>
          <w:rFonts w:ascii="Times New Roman" w:hAnsi="Times New Roman" w:cs="Times New Roman"/>
          <w:sz w:val="28"/>
          <w:szCs w:val="28"/>
        </w:rPr>
        <w:t>Школь</w:t>
      </w:r>
      <w:r w:rsidRPr="00D44011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3"/>
    </w:p>
    <w:p w:rsidR="0054640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 w:rsidR="00584992">
        <w:rPr>
          <w:rFonts w:ascii="Times New Roman" w:hAnsi="Times New Roman" w:cs="Times New Roman"/>
          <w:sz w:val="28"/>
          <w:szCs w:val="28"/>
        </w:rPr>
        <w:t>периментальной, сочетающей в се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бе органическую химию и биологию. Также данный курс поможет сформировать навыки самостоятельной работы с цифровыми датчиками, проведения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деятельность;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</w:t>
      </w:r>
      <w:r w:rsidR="00584992">
        <w:rPr>
          <w:rFonts w:ascii="Times New Roman" w:hAnsi="Times New Roman" w:cs="Times New Roman"/>
          <w:sz w:val="28"/>
          <w:szCs w:val="28"/>
        </w:rPr>
        <w:t>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t xml:space="preserve">фессиональной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деятельности в области естественных наук.</w:t>
      </w:r>
    </w:p>
    <w:p w:rsidR="00D44011" w:rsidRPr="00D44011" w:rsidRDefault="00D44011" w:rsidP="00D44011">
      <w:pPr>
        <w:pStyle w:val="2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4"/>
      <w:r w:rsidRPr="00D44011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 химии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>с описанием универсальных учебных действий,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достигаемых </w:t>
      </w:r>
      <w:proofErr w:type="gram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bookmarkEnd w:id="4"/>
      <w:proofErr w:type="gramEnd"/>
    </w:p>
    <w:p w:rsidR="00546401" w:rsidRPr="00D44011" w:rsidRDefault="00546401" w:rsidP="00D44011">
      <w:pPr>
        <w:pStyle w:val="30"/>
        <w:pBdr>
          <w:top w:val="single" w:sz="0" w:space="4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26"/>
      <w:r w:rsidRPr="00D44011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результаты:</w:t>
      </w:r>
      <w:bookmarkEnd w:id="5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 следующих личностных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мотивации изучения учебного материала;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361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усваиваемого учебного материала,</w:t>
      </w:r>
      <w:r w:rsidR="00584992">
        <w:rPr>
          <w:rFonts w:ascii="Times New Roman" w:hAnsi="Times New Roman" w:cs="Times New Roman"/>
          <w:sz w:val="28"/>
          <w:szCs w:val="28"/>
        </w:rPr>
        <w:t xml:space="preserve"> исходя из социальных и личност</w:t>
      </w:r>
      <w:r w:rsidRPr="00D44011">
        <w:rPr>
          <w:rFonts w:ascii="Times New Roman" w:hAnsi="Times New Roman" w:cs="Times New Roman"/>
          <w:sz w:val="28"/>
          <w:szCs w:val="28"/>
        </w:rPr>
        <w:t>ных ценностей;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повышение своего образовательного уровня и уровня готовности к изучению основных исторических событий, связанных с историей развития химии и общества;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знание правил поведения в чрезвычайных ситуациях;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оценивание социальной значимости профессий, связанных с химией;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29"/>
      <w:proofErr w:type="spell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результаты:</w:t>
      </w:r>
      <w:bookmarkEnd w:id="6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</w:p>
    <w:p w:rsidR="00546401" w:rsidRPr="00D44011" w:rsidRDefault="00546401" w:rsidP="00D44011">
      <w:pPr>
        <w:pStyle w:val="1"/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</w:t>
      </w:r>
      <w:proofErr w:type="spell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формированияследующих</w:t>
      </w:r>
      <w:proofErr w:type="spell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регулятивных УУД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на основе учёта выделенных учителем ориентиров действия в новом учебном материале;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планирование пути достижения целей;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устанавливание целевых приоритетов, выделение альтернативных способов достижения цели и выбор наиболее эффективного способа;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самостоятельно контролировать своё время и управлять им;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принимать решения в проблемной ситуации;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постановка учебной задачи, составление плана и последовательности действий;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организация рабочего места при выполнении химического эксперимента;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необходимости.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познавательных УУД: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поиск и выделение информации;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анализ условий и требований задачи, выбор, сопоставление и обоснование способа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решения задачи;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задачи в зависимости от конкретных условий;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выдвижение и обоснование гипотезы, выбор способа её проверки;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самостоятельное создание алгоритма деятельности при решении проблем творческого и поискового характера;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характеризовать вещества по составу, строению и свойствам;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описывание свой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ёрдых, жидких, газообразных веществ, выделение их существенных признаков;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изображение состава простейших веществ с помощью химических формул и сущности химических реакций с помощью химических уравнений;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2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проведение наблюдений и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организовывать исследование с целью проверки гипотез;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делать умозаключения (индуктивное и по аналогии) и выводы;</w:t>
      </w:r>
    </w:p>
    <w:p w:rsidR="00546401" w:rsidRPr="00D44011" w:rsidRDefault="00546401" w:rsidP="00D44011">
      <w:pPr>
        <w:pStyle w:val="1"/>
        <w:numPr>
          <w:ilvl w:val="0"/>
          <w:numId w:val="1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ind w:firstLine="640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для формирования</w:t>
      </w:r>
      <w:r w:rsidR="00D440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i/>
          <w:iCs/>
          <w:sz w:val="28"/>
          <w:szCs w:val="28"/>
        </w:rPr>
        <w:t>следующих коммуникативных УУД: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полное и точное выражение своих мыслей в соответствии с задачами и условиями коммуникации;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адекватное использование речевых сре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я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жительного отношения к другим обучаемым;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описание содержания выполняемых действий с целью ориентировки предметно</w:t>
      </w:r>
      <w:r w:rsidR="00584992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практической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умения учитывать разные мнения и стремиться к координации различных позиций в сотрудничестве;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вать её с позициями партнёров в сотрудничестве при выработке общего решения в совместной деятельности;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в сотрудничестве необходимую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взаимопомощь;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планировать общие способы работы; осуществлять контроль, коррекцию, оценку действий партнёра, уметь убеждать;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как в форме громкой социализированной речи, так и в форме внутренней речи;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546401" w:rsidRPr="00D44011" w:rsidRDefault="00546401" w:rsidP="00D44011">
      <w:pPr>
        <w:pStyle w:val="30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after="0" w:line="276" w:lineRule="auto"/>
        <w:ind w:firstLine="6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bookmark3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7"/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spacing w:line="276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 научится: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применять основные методы познания: наблюдение, измерение, эксперимент;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термины и понятия, объяснять взаимосвязь между ними;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систему взглядов на живую природу, применяя биологические теории, учения, законы, закономерности, понимать границы их применимости;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классифицировать основные биологические макромолекулы;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описывать функции белков, нуклеиновых кислот, углеводов и липидов;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объяснять значение микро-, макр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ультрамикроэлементов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клетке;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6" w:color="F3DDD2"/>
          <w:right w:val="single" w:sz="0" w:space="0" w:color="F3DDD2"/>
        </w:pBdr>
        <w:tabs>
          <w:tab w:val="left" w:pos="678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понимать сущность биосинтеза белков, механизма действия ферментов, биосинтеза ДНК и РНК, распада белков, биосинтеза и обмена углеводов, биосинтеза и обмена липидов, биологического окисления и синтеза АТФ, механизма действия стероидных гормонов;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решать задачи на определение последовательности нуклеотидов ДНК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НК), антикодонов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комплементарности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методы биохимических исследований;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lastRenderedPageBreak/>
        <w:t>проводить учебно-исследовательскую деятельность: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46401" w:rsidRPr="00D44011" w:rsidRDefault="00546401" w:rsidP="00D44011">
      <w:pPr>
        <w:pStyle w:val="1"/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i/>
          <w:iCs/>
          <w:sz w:val="28"/>
          <w:szCs w:val="28"/>
        </w:rPr>
        <w:t>Обучающийся</w:t>
      </w:r>
      <w:proofErr w:type="gramEnd"/>
      <w:r w:rsidRPr="00D44011">
        <w:rPr>
          <w:rFonts w:ascii="Times New Roman" w:hAnsi="Times New Roman" w:cs="Times New Roman"/>
          <w:i/>
          <w:iCs/>
          <w:sz w:val="28"/>
          <w:szCs w:val="28"/>
        </w:rPr>
        <w:t xml:space="preserve"> получит возможность научиться: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акции, о характере и продуктах различных химических реакций;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0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46401" w:rsidRPr="00D44011" w:rsidRDefault="00546401" w:rsidP="00D44011">
      <w:pPr>
        <w:pStyle w:val="1"/>
        <w:numPr>
          <w:ilvl w:val="0"/>
          <w:numId w:val="2"/>
        </w:numPr>
        <w:pBdr>
          <w:top w:val="single" w:sz="0" w:space="0" w:color="F3DDD2"/>
          <w:left w:val="single" w:sz="0" w:space="0" w:color="F3DDD2"/>
          <w:bottom w:val="single" w:sz="0" w:space="17" w:color="F3DDD2"/>
          <w:right w:val="single" w:sz="0" w:space="0" w:color="F3DDD2"/>
        </w:pBdr>
        <w:tabs>
          <w:tab w:val="left" w:pos="393"/>
        </w:tabs>
        <w:spacing w:line="276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 и др.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33"/>
      <w:r w:rsidRPr="00D44011">
        <w:rPr>
          <w:rFonts w:ascii="Times New Roman" w:hAnsi="Times New Roman" w:cs="Times New Roman"/>
          <w:color w:val="auto"/>
          <w:sz w:val="28"/>
          <w:szCs w:val="28"/>
        </w:rPr>
        <w:t>Формы контроля</w:t>
      </w:r>
      <w:bookmarkEnd w:id="8"/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Контроль результатов обучения в соответствии с данной образовательной программой проводится в форме письменных и экспериментальных работ, предполагается проведение промежуточной и итоговой аттестации. Промежуточная аттестация проводится в виде тестирования по темам курса, принимаются отчёты по практическим работам, самостоятельные творческие работы, итоговые учебно-исследовательские проекты. Итоговое занятие проходит в виде научно-практической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Сроки реализации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рассчитана на 2 года обучения. Периодичность занятий: еженедельно. Длительность одного занятия — 1 академический час.</w:t>
      </w:r>
    </w:p>
    <w:p w:rsidR="00546401" w:rsidRPr="00D44011" w:rsidRDefault="00546401" w:rsidP="00D44011">
      <w:pPr>
        <w:pStyle w:val="1"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i/>
          <w:iCs/>
          <w:sz w:val="28"/>
          <w:szCs w:val="28"/>
        </w:rPr>
        <w:t>Формы и методы обучения</w:t>
      </w:r>
    </w:p>
    <w:p w:rsidR="00546401" w:rsidRPr="00D44011" w:rsidRDefault="00546401" w:rsidP="00D44011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Учитель распределяет учащихся в учебную группу постоянного состава.</w:t>
      </w:r>
    </w:p>
    <w:p w:rsidR="00546401" w:rsidRPr="00D44011" w:rsidRDefault="00546401" w:rsidP="00D44011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36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Основное содержание программы элективного курса</w:t>
      </w:r>
      <w:bookmarkEnd w:id="9"/>
    </w:p>
    <w:p w:rsidR="00546401" w:rsidRPr="00D44011" w:rsidRDefault="00546401" w:rsidP="00D44011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5269"/>
        <w:gridCol w:w="1243"/>
        <w:gridCol w:w="1248"/>
        <w:gridCol w:w="1282"/>
      </w:tblGrid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Вводные занятия.</w:t>
            </w:r>
          </w:p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и цифровые ла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Введение в биохимию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Химический состав организмов и общее понятие об обмене веществ и энергии в живой природе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Белки. Распад и биосинтез белков.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и некоторые </w:t>
            </w:r>
            <w:proofErr w:type="gramStart"/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D4401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</w:t>
            </w:r>
            <w:r w:rsidRPr="00D44011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активные соединения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Нуклеиновые кислоты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011" w:rsidRPr="00D44011" w:rsidTr="00D44011">
        <w:trPr>
          <w:trHeight w:val="2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Углеводы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Липиды и их обмен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Биологическое окисление и синтез АТФ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Гормоны и их роль в обмене веществ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Взаимосвязь и регуляция обмена веществ. Проблемы биохимической экологии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011" w:rsidRPr="00D44011" w:rsidTr="00D44011">
        <w:trPr>
          <w:trHeight w:val="2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401" w:rsidRPr="00D44011" w:rsidRDefault="0054640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1" w:rsidRPr="00D44011" w:rsidRDefault="0054640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 Химический эксперимент и цифровые лаборатории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Цифровые датчики. Общие характеристики. Физические эффекты, используемые в работе датчиков.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39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2. Введение в биохимию</w:t>
      </w:r>
      <w:bookmarkEnd w:id="10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Биохимия — наука о качественном составе, количественном содержании и преобра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зованиях в процессе жизнедеятельности соединений, образующих живую материю. Исто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рия развития биохимии. Роль отечественных учёных в развитии биохимии. Взаимосвязь биохимии с молекулярной биологией, биофизикой и биоорганической химией. Значение биохимии для развития биологии, медицины, биотехнологии, сельского хозяйства, гене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тики и экологии. Методы биохимических исследований и их характеристика. Использова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ние современных скоростных и автоматизированных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физикохимических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методов анали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 для биохимических целей. Биохимические методы мониторинга окружающей среды.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41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 3. Химический состав организмов и общее понятие об обмене веществ и энергии в живой природе</w:t>
      </w:r>
      <w:bookmarkEnd w:id="11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Понятие о главных биогенных элементах. Макро- и микроэлементы. Закономерности распространения элементов в живой природе. Потребность организмов в химических элементах. Биогеохимический круговорот веще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ироде — основа сохранения рав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новесия биосферы. Масштабы обмена веществ в живой природе. Пластические и энерге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тические вещества. Биологически активные соединения, их роль в жизни человека, жи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вотных и растений. Понятие о пестицидах и их видах.</w:t>
      </w:r>
    </w:p>
    <w:p w:rsidR="008941AE" w:rsidRDefault="008941AE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43"/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4. Белки. Распад и биосинтез белков</w:t>
      </w:r>
      <w:bookmarkEnd w:id="12"/>
    </w:p>
    <w:p w:rsidR="00546401" w:rsidRPr="00D44011" w:rsidRDefault="00546401" w:rsidP="00D44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Роль белков в построении и функционировании живых систем.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протеомике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Аминокислотный состав белков. Понятие о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протеиногенных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аминокислотах. Способ связи аминокислот в белковой молекуле. Пептиды. Природные пептиды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вазопрессин,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др.), их физиологическое значение и ис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пользование в качестве медицинских препаратов. Химический синтез пептидов заданно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го строения и возможности их применения. Структура белковых молекул. Первичная структура белков. Принципы и методы определения первичной структуры белка.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надвторичная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структуры белков. Понятие об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4011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конформациях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полипептидной цепи (работы Л.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Полинга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Параметры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-спирали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полипептидной цепи. Связь первичной и вторичной структур белковой молекулы. Классификация белков по элементам вторич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ной структуры. Доменный принцип структурной организации белков. Понятие о структур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и функциональных доменах (на примере иммуноглобулинов и каталитически актив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белков). Третичная структура белков. Типы связей, обеспечивающих поддержание третичной структуры. Динамичность третичной структуры белков. Самоорганизация тре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тичной структуры белковой молекулы и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специфических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белков-шаперонов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этом процессе. Предсказание пространственного строения белков исходя из их первичной структуры. Четвертичная структура белков. Конкретные примеры четвертичной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ры белков (гемоглобин,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лактат-дегидрогеназа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каталаза и др.). Номенклатура и класси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фикация белков. Функциональная классификация белков и характеристика отдельных групп: структурных, сократительных, защитных, токсических, рецепторных и регулятор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ных. Белки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металлотионеины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, гемоглобин и др.).</w:t>
      </w:r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Распад белков. Ферменты, осуществляющие распад белков.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Протеасомы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— комплек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сы протеолитических ферментов. Мажорные белки крови как источники биологически активных пептидов. Метаболизм аминокислот. Конечные продукты распада белков и пути связывания аммиака в организме. Пути новообразования аминокислот. Первичные и вто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ричные аминокислоты. Заменимые и незаменимые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аминокислоты. Биосинтез белков. Ма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тричная схема биосинтеза белков. Активирование аминокислот (синтез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аминоацил-т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НК). Строение рибосом. Состав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рибосом.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Полири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босомы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. Этапы трансляции (инициация, элонгация,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терминация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 и их регуляция. Код белкового синтеза. Особенности генетического кода митохондрий и хлоропластов.</w:t>
      </w:r>
    </w:p>
    <w:p w:rsidR="00546401" w:rsidRPr="00D44011" w:rsidRDefault="00546401" w:rsidP="00D44011">
      <w:pPr>
        <w:pStyle w:val="3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46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3"/>
      <w:r w:rsidR="008941A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58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среды растворов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изоэлектрической точки желатины.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Определение температуры плавления аминокислот.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9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температуры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изменения рН на свойства белков.</w:t>
      </w:r>
    </w:p>
    <w:p w:rsidR="00546401" w:rsidRPr="00D44011" w:rsidRDefault="00546401" w:rsidP="00D44011">
      <w:pPr>
        <w:pStyle w:val="1"/>
        <w:numPr>
          <w:ilvl w:val="0"/>
          <w:numId w:val="3"/>
        </w:numPr>
        <w:tabs>
          <w:tab w:val="left" w:pos="68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Цветные реакции на белки.</w:t>
      </w:r>
    </w:p>
    <w:p w:rsidR="00546401" w:rsidRPr="00D44011" w:rsidRDefault="00546401" w:rsidP="00D44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401" w:rsidRPr="00D44011" w:rsidRDefault="00546401" w:rsidP="00D44011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48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5. Ферменты</w:t>
      </w:r>
      <w:bookmarkEnd w:id="14"/>
    </w:p>
    <w:p w:rsidR="00546401" w:rsidRPr="00D44011" w:rsidRDefault="00546401" w:rsidP="00D4401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Разнообразие каталитически активных молекул. Каталитически активные белки (энзи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мы), каталитически активные РНК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), каталитически активные антитела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Каталитическая функция белков. Различия в свойствах ферментов и катализаторов иной природы. Специфичность действия ферментов. Роль отечественных учёных (И. П. Павлов, А. Е.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Браунштейн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В. А. Энгельгардт и др.) в развитии энзимологии. Понятие о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субстрат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аллостерическом центрах в молекуле ферментов. Ферменты мономеры (трипсин, лизоцим)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мультимеры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глутатион-редуктаза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Понятие о коферментах. Коферменты — переносчики водорода и электронов (НАД, НАДФ, ФАД), и атомных групп (АТФ,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мент-А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НДФ-сахара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). Множественные формы ферментов и их функциональное значение. Изоферменты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 Значение исследования множественных форм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ментов для медицины, генетики, селекции и мониторинга окружающей среды. Механизм действия ферментов. Фермент-субстратные комплексы. Константа диссоциации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фе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мент-субстратного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комплекса (KS) и константа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Михаэлиса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(КМ). Активаторы и ингибиторы ферментов. Влияние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на активность ферментов. Номенклатура и классифи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кация ферментов. Принципы классификации ферментов. Промышленное получение и практическое использование ферментов. Перспективы практического использования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бозимов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абзимов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для борьбы с заболеваниями человека.</w:t>
      </w:r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50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</w:t>
      </w:r>
      <w:r w:rsidR="008941A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bookmarkEnd w:id="15"/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Термолабильность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ферментов.</w:t>
      </w:r>
    </w:p>
    <w:p w:rsidR="00546401" w:rsidRPr="00D44011" w:rsidRDefault="00546401" w:rsidP="008941AE">
      <w:pPr>
        <w:pStyle w:val="3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Влияние активаторов и ингибиторов на работу ферментов.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bookmark52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Тема 6. Витамины и некоторые </w:t>
      </w:r>
      <w:proofErr w:type="gramStart"/>
      <w:r w:rsidRPr="00D44011">
        <w:rPr>
          <w:rFonts w:ascii="Times New Roman" w:hAnsi="Times New Roman" w:cs="Times New Roman"/>
          <w:color w:val="auto"/>
          <w:sz w:val="28"/>
          <w:szCs w:val="28"/>
        </w:rPr>
        <w:t>другие</w:t>
      </w:r>
      <w:proofErr w:type="gramEnd"/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биологически активные соединения</w:t>
      </w:r>
      <w:bookmarkEnd w:id="16"/>
    </w:p>
    <w:p w:rsidR="00546401" w:rsidRPr="00D44011" w:rsidRDefault="00546401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История открытия витаминов. Роль витаминов в питании человека и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животных. Авита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минозы, гиповитаминозы, гипервитаминозы. Соотношение витаминов и коферментов.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Витамерия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Жирорастворимые витамины. Витамин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А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его участие в зрительном акте. Ви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тамины D, К и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Е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их роль в обмене веществ. Водорастворимые витамины. Витамины В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В2, В5, В6, В12, их значение в обмене веществ. Витамин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(аскорбиновая кислота). Раз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нообразие биологически активных соединений: антивитамины, антибиотики, фитонциды, гербициды, дефолианты, ростовые вещества (важнейшие представители и механизмы действия).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bookmark54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17"/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Качественная реакция на витамин А.</w:t>
      </w:r>
    </w:p>
    <w:p w:rsidR="007B37BA" w:rsidRPr="00D44011" w:rsidRDefault="007B37BA" w:rsidP="008941AE">
      <w:pPr>
        <w:pStyle w:val="3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Количественное определение витамина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чае.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18" w:name="bookmark5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7. Нуклеиновые кислоты и их обмен</w:t>
      </w:r>
      <w:bookmarkEnd w:id="18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История открытия и изучения нуклеиновых кислот, их химический состав. Характери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стика пуриновых и пиримидиновых оснований, входящих в состав нуклеиновых кислот. Два типа нуклеиновых кислот: дезоксирибонуклеиновая кислота (ДНК) и рибонуклеино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вая кислота (РНК). Различия между ДНК и РНК по составу главных азотистых оснований, пентозам, молекулярной массе, локализации в клетке и функциям. Структура и функции ДНК. Содержание ДНК в организме и локализация её в клетке (ядро, митохондрии, хло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ропласта,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эписомы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Размер и формы молекул ДНК. Кольцевая форма ДНК некоторых фагов, митохондрий и хлоропластов. Первичная структура ДНК. Успехи и перспективы в расшифровке структуры геномов микроорганизмов, растений и животных. Проект «Ге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ном человека». Вторичная структура ДНК (модель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Дж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Уотсона и Ф. Крика).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Комплеме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тарность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азотистых оснований и её значение для воспроизведения структуры геномов. Третичная структура ДНК.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Сверхспирализация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ДНК. Избыточность и компактность моле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кул ДНК. Строение хроматина. Мутации в ДНК и факторы, их вызывающие. Репарация структуры ДНК и её значение для сохранения видов. Наследственные заболевания. РНК, их классификация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мяРНК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тмРНК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вирусные РНК). Сравнительная характеристика видов РНК по их структуре и функциям. Механизм биосинтеза (реплика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ции) ДНК. Ферменты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РНК-полимераза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ДНК-полимераза,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ДНК-лигаза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 белковые фак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торы, участвующие в репликации ДНК. Репликационная вилка и этапы биосинтеза ДНК. Особенности репликации у пр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о-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эукариот. Биосинтез РНК (транскрипция) и её регуля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ция у пр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о-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эукариот. Понятие 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транскриптонах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оперонах. Созревание (процессинг) РНК.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его виды.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Аутосплайсинг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«Редактирование» РНК. Обратная транс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крипция и её значение для существования вирусов (на примере вируса иммунодефицита человека и вирусов гриппа)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внутригеномных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перестроек. Понятие о подвижных генети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ческих элементах и их значении для эволюции геномов. Понятие о генетической инжене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рии. Принципы и стратегии молекулярного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клонирования. Достижения и перспективы молекулярной биотехнологии.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19" w:name="bookmark5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19"/>
    </w:p>
    <w:p w:rsidR="007B37BA" w:rsidRPr="00D44011" w:rsidRDefault="007B37BA" w:rsidP="008941AE">
      <w:pPr>
        <w:pStyle w:val="30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нуклеопротеинов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из дрожжей.</w:t>
      </w:r>
    </w:p>
    <w:p w:rsidR="008941AE" w:rsidRDefault="008941AE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bookmark60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8. Углеводы и их обмен</w:t>
      </w:r>
      <w:bookmarkEnd w:id="20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Классификация углеводов. Простые углеводы (моносахариды) и их представители (рибоза, глюкоза, фруктоза, галактоза). Сложные углеводы. Дисахариды (сахароза, лак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тоза, мальтоза). Полисахариды, их структура и представители (гликоген, крахмал, клет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чатка, хитин). Функции углеводов (энергетическая, метаболическая, рецепторная и др.). Гликопротеины как детерминанты групп крови. Обмен углеводов. Пути распада полисахаридов. Регуляция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фосфоролиза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участии гормонов, G-белков,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цАМФ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протеинкиназ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Обмен глюкозо-6-фосфата (дихотомический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апотомический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пути). Обмен пировино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градной кислоты. Гликолиз. Спиртовое брожение. Действие этанола на организм челове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ка.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Полиферментный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комплекс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окислительного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пировиноградной кислоты. Цикл трикарбоновых и дикарбоновых кислот, его значение в обмене веществ и обеспечении организма энергией. Биосинтез углеводов. Понятие о первичном биосинте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зе углеводов.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Глюконеогенез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Биосинтез олиг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о-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полисахаридов.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bookmark62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1"/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Цветные реакции на крахмал.</w:t>
      </w:r>
    </w:p>
    <w:p w:rsidR="007B37BA" w:rsidRPr="00D44011" w:rsidRDefault="007B37BA" w:rsidP="008941AE">
      <w:pPr>
        <w:pStyle w:val="30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реакцию на моно- и дисахариды.</w:t>
      </w:r>
      <w:proofErr w:type="gramEnd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bookmark6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9. Липиды и их обмен</w:t>
      </w:r>
      <w:bookmarkEnd w:id="22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Общая характеристика и классификация липидов. Структура и функции липидов. Роль липидов в построении биологических мембран. Структура и функции липопротеинов.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мен жиров. Распад жиров и в-окисление высших жирных кислот.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Глиоксилевый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цикл и его роль во взаимосвязи обмена липидов и углеводов. Механизм биосинтеза высших жирных кислот. Биосинтез триглицеридов. Нарушения в обмене жиров. Ожирение и его причины. Воски, их строение, функции и представители (спермацет, пчелиный воск).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Стеролы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эргостерол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др.). Структура и функции стероидов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холевая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стероидные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гормоны). Фосфолипиды. Биологическая роль фосфолипидов.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фоинозитиды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как источники вторичных посредников гормонов.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температуры плавления и затвердевания жиров</w:t>
      </w:r>
    </w:p>
    <w:p w:rsidR="007B37BA" w:rsidRPr="00D44011" w:rsidRDefault="007B37BA" w:rsidP="008941AE">
      <w:pPr>
        <w:pStyle w:val="30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Эмульгирование жиров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bookmark68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10. Биологическое окисление и синтез АТФ</w:t>
      </w:r>
      <w:bookmarkEnd w:id="23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История изучения процессов биологического окисления: работы А. Н. Баха, В. И. Палладина, О.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Варбурга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В. А. Энгельгардта. Разнообразие ферментов биологического окисления. Системы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микросомального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окисления в клетке.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Цитохром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Р-450 и его роль 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детоксикации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ксенобиотиков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Супероксиддисмутаза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каталаза и их роль в защите орга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низма от активных форм кислорода. Сопряжение окисления с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Суб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стратное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фосфорилирование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уровне электронно-транспортной цепи. Понятие о сопрягающей мембране митохондрий. Строение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протонной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АТФазы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вероятные механизмы синтеза АТФ.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70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11. Гормоны и их роль в обмене веществ</w:t>
      </w:r>
      <w:bookmarkEnd w:id="24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Классификация гормонов.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Стероидные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гормоны: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кортикостерон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тестостерон,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диол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экдизон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Механизм действия стероидных гормонов. Пептидные гормоны. Характе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ристика инсулина, гормона роста,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тиреотропина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гастрина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вазопрессина. Механизм дей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ствия пептидных гормонов (на примере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глюкагена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инсулина). Сахарный диабет и его виды. Прочие гормоны (адреналин, ауксин, гиббереллины,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цитокинины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простагланди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ны), их структура и механизм действия.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Рилизинг-факторы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гормонов.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Нейрогормоны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дорфины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энкефалины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 Применение гормонов в медицине и сельском хозяйстве.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Качественные реакции на инсулин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хлорным железом</w:t>
      </w:r>
    </w:p>
    <w:p w:rsidR="007B37BA" w:rsidRPr="00D44011" w:rsidRDefault="007B37BA" w:rsidP="008941AE">
      <w:pPr>
        <w:pStyle w:val="30"/>
        <w:numPr>
          <w:ilvl w:val="0"/>
          <w:numId w:val="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Реакция адреналина с йодом</w:t>
      </w: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bookmark74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12. Взаимосвязь и регуляция обмена веществ. Проблемы биохимической экологии</w:t>
      </w:r>
      <w:bookmarkEnd w:id="25"/>
    </w:p>
    <w:p w:rsidR="007B37BA" w:rsidRPr="00D44011" w:rsidRDefault="007B37BA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Общие представления о взаимосвязи обмена веще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ств в кл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етке. Понятие о ключевых метаболитах (пировиноградная кислота, кофермент-А и др.). Взаимосвязь белкового и нуклеинового обмена, значение регуляторных белков. Взаимосвязь углеводного и белко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вого обмена. Роль пировиноградной кислоты и цикла Кребса в этой взаимосвязи.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мосвязь обмена углеводов и липидов; роль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ацетилкоэнзима-А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этом процессе. Уровни регуляции обмена веществ: клеточный, организменный и популяционный. Транскрипци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онный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оперонный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уровень регуляции. Основные механизмы регуляции обмена веще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ств в кл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етке. Организменный уровень регуляции. Гормональная регуляция обмена веществ. Каскадный механизм регуляции с участием гормонов и вторичных посредников. Популя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ционный уровень регуляции. Антибиотики микробов, фитонциды растений,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телергоны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животных и их влияние на процессы жизнедеятельности. Эколого-биохимические взаи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модействия с участием различных групп организмов: микроорганизмов, грибов, высших растений,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животных. Токсины растений. Пищевые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детерренты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антифиданты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Пищевые аттрактанты и стимуляторы.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Хеморегуляторы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воздействующие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позвоночных живот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ных. Накопление и использование животными вторичных метаболитов растений. Антро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погенные биоактивные вещества и проблемы химического загрязнения биосферы. Эко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логически безопасные способы воздействия на различные виды животных, растений и микроорганизмов.</w:t>
      </w:r>
    </w:p>
    <w:p w:rsidR="007B37BA" w:rsidRPr="00D44011" w:rsidRDefault="007B37BA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6" w:name="bookmark76"/>
      <w:r w:rsidRPr="00D44011">
        <w:rPr>
          <w:rFonts w:ascii="Times New Roman" w:hAnsi="Times New Roman" w:cs="Times New Roman"/>
          <w:color w:val="auto"/>
          <w:sz w:val="28"/>
          <w:szCs w:val="28"/>
        </w:rPr>
        <w:t>Тема 13. Проектная работа</w:t>
      </w:r>
      <w:bookmarkEnd w:id="26"/>
    </w:p>
    <w:p w:rsidR="000A18BB" w:rsidRPr="00D44011" w:rsidRDefault="000A18BB" w:rsidP="008941AE">
      <w:pPr>
        <w:pStyle w:val="1"/>
        <w:tabs>
          <w:tab w:val="left" w:pos="99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Предлагается для проектной работы следующие темы (примерные):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25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аминокислоты и белки.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Приготовление раствора белка (яичного альбумина). Разделение белков ку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риного яйца по их растворимости. Денатурация белков (обратимая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обратимая).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Сравнительный анализ продуктов кислотного и ферментативного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 и полисахаридов (на примере сахарозы и крахмала).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Специфичность действия ферментов (амилаза).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на активность ферментов температуры, рН, активаторов и ингиби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торов.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58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из дрожжей.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3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Качественное определение продуктов гидролиза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рибонуклеопротеинов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Выделение гликогена из печени животных. Сопоставление структуры глико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гена и крахмала.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063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Разделение углеводов методом тонкослойной хроматографии.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5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Гидролиз жиров под действием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06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Влияние желчи на активность липазы.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Качественные реакции на гормоны.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Биогенная классификация химических элементов.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вещества. Витамины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Биологически активные добавки: профанация или польза?</w:t>
      </w:r>
    </w:p>
    <w:p w:rsidR="000A18BB" w:rsidRPr="00D44011" w:rsidRDefault="000A18BB" w:rsidP="008941AE">
      <w:pPr>
        <w:pStyle w:val="1"/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Биологическая роль витаминов.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его значение.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Искусственные жиры — угроза здоровью.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Использование дрожжей в пищевой промышленности.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Исследование физико-химических свойств молока разных производителей, имеющих экологический сертификат.</w:t>
      </w:r>
    </w:p>
    <w:p w:rsidR="000A18BB" w:rsidRPr="00D44011" w:rsidRDefault="000A18BB" w:rsidP="008941AE">
      <w:pPr>
        <w:pStyle w:val="1"/>
        <w:numPr>
          <w:ilvl w:val="0"/>
          <w:numId w:val="10"/>
        </w:numPr>
        <w:tabs>
          <w:tab w:val="left" w:pos="993"/>
          <w:tab w:val="left" w:pos="1140"/>
        </w:tabs>
        <w:spacing w:line="276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в продуктах питания и влияние его на организм человека.</w:t>
      </w:r>
    </w:p>
    <w:p w:rsidR="007B37BA" w:rsidRPr="00D44011" w:rsidRDefault="007B37BA" w:rsidP="008941AE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7" w:name="bookmark78"/>
      <w:r w:rsidRPr="00D44011">
        <w:rPr>
          <w:rFonts w:ascii="Times New Roman" w:hAnsi="Times New Roman" w:cs="Times New Roman"/>
          <w:color w:val="auto"/>
          <w:sz w:val="28"/>
          <w:szCs w:val="28"/>
        </w:rPr>
        <w:t>Лабораторные работы</w:t>
      </w:r>
      <w:bookmarkEnd w:id="27"/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Лабораторная работа № 1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«Определение среды растворов аминокислот»</w:t>
      </w:r>
    </w:p>
    <w:p w:rsidR="007B37BA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Теоретическая часть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Кислотно-основные свойства 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–а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минокислот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протолитической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теории кислот и оснований,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относятся к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амфо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литам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так как содержат в составе молекулы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кислотный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основной центры. В водном рас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творе молекула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существует в виде биполярного иона.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1814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зависимости от рН среды может преобладать тот или иной заряд.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сильнокислых средах (рН 1—2) формируется катионная форма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. В сильнощелочной среде (рН 13—14) преобладает анионная форма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0A18BB" w:rsidRPr="00D44011" w:rsidRDefault="000A18BB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576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Существуют значения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спецефические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для каждой аминокислоты, в которой коли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чество анионных форм в растворе равно количеству катионных форм. При этом необхо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димо учитывать наличие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ионогенных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группировок боковой цепи.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Значение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при котором общий заряд молекулы а-аминокислоты равен 0, называет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ся изоэлектрической точкой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рIАК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Если рН раствора соответствует изоэлектрической точке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то при электрофорезе не происходит движения молекулы в растворе. Если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 раствора &lt; р I, то катионная форма а-аминокислоты движется к катоду. Если рН раствора &gt;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I, то анионная форма а-аминокислоты движется к аноду. На этом основано разделение АК методом электрофореза.</w:t>
      </w:r>
    </w:p>
    <w:p w:rsidR="000A18BB" w:rsidRPr="00D44011" w:rsidRDefault="000A18BB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Для большинства белков животного происхождения изоэлектрические точки лежат в пределах от 5,5 до 7,0 (исключение: пепсин —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I = 1,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сальмин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—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I = 12), т. е. белки об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ладают более выраженными кислотными свойствами.</w:t>
      </w:r>
    </w:p>
    <w:p w:rsidR="000A18BB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физиологических значения рН 7,34—7,36 in vivo ни одна а-аминокислота и ни один белок не находится в изоэлектрическом состоянии, а преобладает анионная форма, отрицательный заряд которой уравновешивается катионами натрия и калия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Na+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+).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8" w:name="bookmark81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28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определить рН растворов аминокислот и сделать вывод о зависимости значе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 рН от строения аминокислот. Продолжить изучать возможности датчиков и програм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мы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Relab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Реактивы и оборудование: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1. Компьютер.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2.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Датчик определения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вода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 xml:space="preserve">дистиллированная, 0,01 М растворы аминокислот (глицина,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кислоты, лизина).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Инструкция по выполнению лабораторной работы: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Закрепите датчик рН в лапке штатива и подключите и его к планшетному регистра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тору (компьютеру). Запустите программу измерений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химический стакан налейте 30 мл раствора глицина, опустите датчик рН. Кончик чувствительного элемента должен быть погружён в раствор не менее чем на 3 см и не ка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саться ни дна, ни стенок стакана.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Нажмите кнопку «Пуск». Зафиксируйте показания рН раствора аминокислоты.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Промойте датчик из раствора дистиллированной водой.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Аналогично повторите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пп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 2—4 для других аминокислот.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измерений занесите в таблицу.</w:t>
      </w:r>
    </w:p>
    <w:p w:rsidR="00610A94" w:rsidRPr="00D44011" w:rsidRDefault="00610A94" w:rsidP="008941AE">
      <w:pPr>
        <w:pStyle w:val="30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Сделайте вывод.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8"/>
        <w:gridCol w:w="1354"/>
        <w:gridCol w:w="1430"/>
        <w:gridCol w:w="1589"/>
        <w:gridCol w:w="1382"/>
      </w:tblGrid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Глицин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Глутамино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вая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Лизин</w:t>
            </w: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Формула аминокислоты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Соотношение функциональных групп (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  <w:proofErr w:type="gram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и карбоксильной группы)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Значение рН по датчику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лакмуса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  <w:proofErr w:type="gram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метилового</w:t>
            </w:r>
            <w:proofErr w:type="gram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оранжевого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фенолфталеина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Цвет универсального индикатора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94" w:rsidRPr="00D44011" w:rsidRDefault="00610A94" w:rsidP="00D44011">
      <w:pPr>
        <w:pStyle w:val="3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610A94" w:rsidRPr="008941AE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941AE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Лабораторная работа №2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Определение изоэлектрической точки желатины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Теоретическая часть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растворы белков неустойчивы. Молекулы белка с одинако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вым количеством положительных и отрицательных зарядов легко выпадают в осадок. Значение рН, соответствующее изоэлектрической точке, является характерным для каж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дого белка. Выпадение белка в осадок можно ускорить добавлением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водоотнимающих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веществ, например этилового спирта.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Желатина (желатин) —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полидесперсная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смесь полипептидов (молекулярная мас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са—50—70 тыс. Д), образуемая из коллагена.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Желатина обратимо коагулирующий коллоид, получаемый из фибриллярного белка коллагена вывариванием в воде шкуры животных, кожи, костей, хрящей или сухожилий, т. е. материала, в котором содержится коллаген. Кости перед кипячением обычно снача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ла обезжиривают, а их минеральные компоненты удаляют,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обрабатывая кислотой. Шку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ру, кожу и сухожилия промывают и обрабатывают известью, чтобы размягчить коллаген перед его превращением в желатину. Получение желатины сходно с получением клея, но вываривание в процессе её приготовления длится не столь долго и не приводит к полной деградации коллагена до жидких конечных продуктов, поэтому у желатины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желатиниру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ющая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способность выше, чем у клея.</w:t>
      </w:r>
    </w:p>
    <w:p w:rsidR="00610A94" w:rsidRPr="00D44011" w:rsidRDefault="00610A94" w:rsidP="008941AE">
      <w:pPr>
        <w:pStyle w:val="30"/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Почти 20% веса желатины составляет аминокислота глицин. Такие белковые продук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ты, как мясо, бедны этой аминокислотой, являющейся одним из источников энергии для организма, поэтому желатину можно считать прекрасной добавкой к мясному рациону. В качестве обратимо коагулирующего коллоида желатина предотвращает кристаллиза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цию сахара; с этой целью её применяют в кондитерской промышленности и при изготов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лении мороженого. В производстве мороженого её используют также для того, чтобы уменьшить свертывание белка, казеина, благодаря чему и сам казеин, и жир в молоке лучше усваиваются. Желатину добавляют во многие домашние блюда и в полуфабрикаты тортов и кексов. В качестве белка-модификатора она может служить превосходным реак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тивом для обнаружения небольших количеств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таннина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29" w:name="bookmark8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29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Реактивы и оборудование: 0,5%-й раствор желатины; 0,1 М раствор</w:t>
      </w:r>
      <w:r w:rsidRPr="00D440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уксусной кисло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ты; 0,1 М раствор ацетата натрия; 96%-й этиловый спирт, пробирки; мерные пипетки, дат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чик определения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химические стаканы,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промывалка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вода дистиллированная. Ком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пьютер. Компьютерный интерфейс сбора данных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Releon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Lite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0" w:name="bookmark85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по выполнению лабораторной работы:</w:t>
      </w:r>
      <w:bookmarkEnd w:id="30"/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пять пронумерованных пробирок прилейте растворы уксусной кислоты и ацетата натрия в количествах, указанных в таблице.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После чего в каждую пробирку добавьте по 1 см3 раствора желатины и хорошо 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каждую пробирку прибавьте по 4 см3 этилового спирта и снова перемешайте.</w:t>
      </w:r>
    </w:p>
    <w:p w:rsidR="00610A94" w:rsidRPr="00D44011" w:rsidRDefault="00610A94" w:rsidP="008941AE">
      <w:pPr>
        <w:pStyle w:val="1"/>
        <w:numPr>
          <w:ilvl w:val="0"/>
          <w:numId w:val="13"/>
        </w:numPr>
        <w:tabs>
          <w:tab w:val="left" w:pos="64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5—10 мин просмотрите все пробирки и оцените степень мутности получен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ных смесей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Н наиболее мутной смеси соответствует изоэлектрической точке желатины с помощью датчика рН.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bookmark87"/>
      <w:r w:rsidRPr="00D44011">
        <w:rPr>
          <w:rFonts w:ascii="Times New Roman" w:hAnsi="Times New Roman" w:cs="Times New Roman"/>
          <w:color w:val="auto"/>
          <w:sz w:val="28"/>
          <w:szCs w:val="28"/>
        </w:rPr>
        <w:t>Оформление результатов</w:t>
      </w:r>
      <w:bookmarkEnd w:id="31"/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Результаты опыта оформите в виде таблицы. Определите изоэлектрическую точку же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латины.</w:t>
      </w:r>
    </w:p>
    <w:p w:rsidR="00610A94" w:rsidRPr="00D44011" w:rsidRDefault="00610A94" w:rsidP="00D44011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1886"/>
        <w:gridCol w:w="1984"/>
        <w:gridCol w:w="1985"/>
        <w:gridCol w:w="1718"/>
        <w:gridCol w:w="1656"/>
      </w:tblGrid>
      <w:tr w:rsidR="00D44011" w:rsidRPr="008941AE" w:rsidTr="008941AE">
        <w:trPr>
          <w:trHeight w:hRule="exact" w:val="12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пр</w:t>
            </w:r>
            <w:proofErr w:type="gram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буфер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смеси, см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рН смеси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0,5%-й раствор </w:t>
            </w: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желати</w:t>
            </w:r>
            <w:proofErr w:type="spellEnd"/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</w:t>
            </w:r>
            <w:proofErr w:type="spellEnd"/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см3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Этиловый</w:t>
            </w:r>
          </w:p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3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спирт, см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мутности по 5-балль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ной шкале</w:t>
            </w:r>
          </w:p>
        </w:tc>
      </w:tr>
      <w:tr w:rsidR="00D44011" w:rsidRPr="008941AE" w:rsidTr="008941AE">
        <w:trPr>
          <w:trHeight w:hRule="exact" w:val="73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 М СН3СООН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0,1 М </w:t>
            </w:r>
            <w:r w:rsidRPr="0089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CH3COONa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8941AE" w:rsidRDefault="00610A94" w:rsidP="00894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0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11" w:rsidRPr="008941AE" w:rsidTr="008941AE">
        <w:trPr>
          <w:trHeight w:hRule="exact" w:val="5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8941AE" w:rsidRDefault="00610A94" w:rsidP="008941AE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A94" w:rsidRPr="00D44011" w:rsidRDefault="00610A94" w:rsidP="00D44011">
      <w:pPr>
        <w:pStyle w:val="30"/>
        <w:spacing w:after="0"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bookmark89"/>
      <w:r w:rsidRPr="00D44011">
        <w:rPr>
          <w:rFonts w:ascii="Times New Roman" w:hAnsi="Times New Roman" w:cs="Times New Roman"/>
          <w:color w:val="auto"/>
          <w:sz w:val="28"/>
          <w:szCs w:val="28"/>
        </w:rPr>
        <w:t>Контрольные вопросы:</w:t>
      </w:r>
      <w:bookmarkEnd w:id="32"/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Каково строение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а-аминокислот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номенклатура аминокислот, изомерия?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sz w:val="28"/>
          <w:szCs w:val="28"/>
        </w:rPr>
        <w:t>Классификация а-аминокислот по характеру бокового радикала, физико-химиче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ские характеристики боковой радикала.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а-аминокислот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по способности синтезироваться в организме.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Какими кислотно-основными свойствами обладают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а-аминокислоты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?</w:t>
      </w:r>
    </w:p>
    <w:p w:rsidR="00610A94" w:rsidRPr="00D44011" w:rsidRDefault="00610A94" w:rsidP="008941AE">
      <w:pPr>
        <w:pStyle w:val="1"/>
        <w:numPr>
          <w:ilvl w:val="0"/>
          <w:numId w:val="14"/>
        </w:numPr>
        <w:tabs>
          <w:tab w:val="left" w:pos="64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Общие пути обмена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а-аминокислот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в организме. Реакции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декарбоксилирования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трансаминирования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окислительного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дезаминирования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0A94" w:rsidRPr="00D44011" w:rsidRDefault="00610A94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bookmark91"/>
      <w:r w:rsidRPr="00D44011">
        <w:rPr>
          <w:rFonts w:ascii="Times New Roman" w:hAnsi="Times New Roman" w:cs="Times New Roman"/>
          <w:color w:val="auto"/>
          <w:sz w:val="28"/>
          <w:szCs w:val="28"/>
        </w:rPr>
        <w:t>Тестовые задания:</w:t>
      </w:r>
      <w:bookmarkEnd w:id="33"/>
    </w:p>
    <w:p w:rsidR="00610A94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Тривиальное название 2-амино-3-гидроскипропановой кислоты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серин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тирозин;</w:t>
      </w:r>
    </w:p>
    <w:p w:rsidR="00610A94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оксипролин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036305" w:rsidRPr="00D44011" w:rsidRDefault="00036305" w:rsidP="008941AE">
      <w:pPr>
        <w:pStyle w:val="30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аланин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Название аминокислоты H2N — (CH2)4 — CH(NH2) — COOH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 заместительной номенклатуре IUPAC: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2,6-диаминогексановая кислота;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2,6-диаминокапроновая;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а,8-диаминокапроновая;</w:t>
      </w:r>
    </w:p>
    <w:p w:rsidR="00036305" w:rsidRPr="00D44011" w:rsidRDefault="00036305" w:rsidP="008941AE">
      <w:pPr>
        <w:pStyle w:val="30"/>
        <w:numPr>
          <w:ilvl w:val="0"/>
          <w:numId w:val="1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1-карбокси-1,5-диаминопентан.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Боковой радикал аспарагиновой кислоты: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1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numPr>
          <w:ilvl w:val="0"/>
          <w:numId w:val="1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Боковой радикал аргинина: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отрицательно;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гидрофильный, полярный, </w:t>
      </w:r>
      <w:proofErr w:type="spellStart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ионогенный</w:t>
      </w:r>
      <w:proofErr w:type="spellEnd"/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заряженный положительно;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гидрофильный, полярный, неионогенный, незаряженный;</w:t>
      </w:r>
    </w:p>
    <w:p w:rsidR="00036305" w:rsidRPr="00D44011" w:rsidRDefault="00036305" w:rsidP="008941AE">
      <w:pPr>
        <w:pStyle w:val="30"/>
        <w:numPr>
          <w:ilvl w:val="0"/>
          <w:numId w:val="20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гидрофобный, неионогенный.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Задания: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Задание 1.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Смесь глицина,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лизина, аргинина,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глутаминовой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кислоты разделяли методом электрофореза при рН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Определите направление движения аминокислот при электрофорезе, если изоэлек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трические точки этих аминокислот соответственно равны значениям pH: 6,0; 6,0; 9,8; 10,8; 5,7 и 3,2.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 изоэлектрической точке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pI-рН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) суммарный заряд </w:t>
      </w:r>
      <w:proofErr w:type="spellStart"/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а-аминокислоты</w:t>
      </w:r>
      <w:proofErr w:type="spellEnd"/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равен нулю. В данных условиях такое соотношение выполняется для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аланина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глицина 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серина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эти аминокислоты в электрическом поле перемещаться не будут.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При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&gt;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преобладает анионная форма и аминокислота (в данном случае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глутами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новая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кислота) будет перемещаться к аноду.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случае, когда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рН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&lt;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растворе преобладает катионная форма, поэтому лизин и аргинин будут перемещаться к катоду.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2.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Даны три аминокислоты: 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аспарагиновая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 лизин и глицин. Определите, в какой сре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де — кислой, нейтральной или щелочной — будут находиться изоэлектрические точки этих кислот по сравнению с глицином, для которого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= 6.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Решение: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аспарагиновой кислоты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кислой среде, чем у глицина, так как для подавления диссоциации второй карбоксильной группы требуется дополни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тельное количество ионов H+.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У лизина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pI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будет находиться в более щелочной среде, чем у глицина, так как для пре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дотвращения образования второй NH3+ группы требуется дополнительное количество ио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нов OH-.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Задание для развития функциональной грамотности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Почему свежее молоко не свёртывается при кипячении, а подкисшее свёртывается? Что можно сделать, чтобы избежать сворачивания подкисшего молока?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Cs w:val="0"/>
          <w:color w:val="auto"/>
          <w:sz w:val="28"/>
          <w:szCs w:val="28"/>
        </w:rPr>
        <w:t>Ответ: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кипячении молока казеин всегда денатурирует, но выпадает в осадок тогда, когда лишён заряда. В свежем молоке молекулы казеина имеют отрицательный заряд. Молеку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лы казеина лишены заряда в кислой сред</w:t>
      </w:r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е(</w:t>
      </w:r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т. е. в 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кислом молоке). Следовательно, изоэ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лектрическая точка казеина находится в кислой среде. Предотвратить свертывание мож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но путём добавления соды.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Лабораторная работа № 3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температуры плавления аминокислот</w:t>
      </w:r>
    </w:p>
    <w:p w:rsidR="00036305" w:rsidRPr="00D44011" w:rsidRDefault="00036305" w:rsidP="008941AE">
      <w:pPr>
        <w:pStyle w:val="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часть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Каждое индивидуальное соединение характеризуется набором физико-химических констант. Наиболее распространёнными из них являются температура кипения и плавле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ния, показатель преломления, плотность.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Температурой плавления считают интервал температур с момента появления жидкой фазы до момента полного исчезновения твёрдой фазы. Чем вещество чище, тем меньше интервал температуры плавления (как правило, не более 0,5°С). Незначительные количе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ства примеси приводят к сильному снижению температуры плавления. Расхождение определяемой температуры плавления и справочной величины для чистого соединения должны совпадать.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При нагревании вещества в нём устанавливается тепловой баланс: скорость подвода тепла в какой-то момент становится равной скорости его рассеивания. Поскольку ско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рость подвода и скорость рассеивания зависят от разности температур между объектом и средой, то в состоянии теплового равновесия у вещества устанавливается определённая температура. Она заведомо ниже, чем температура пламени, за счёт рассеивания тепла.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Аминокислоты — бесцветные кристаллические вещества, растворимые в воде; £</w:t>
      </w:r>
      <w:proofErr w:type="spellStart"/>
      <w:proofErr w:type="gram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пл</w:t>
      </w:r>
      <w:proofErr w:type="spellEnd"/>
      <w:proofErr w:type="gram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220—315 °С. Высокая температура плавления аминокислоты связана с тем, что их мо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 xml:space="preserve">лекулы имеют структуру главным образом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амфотерных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(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двузарядных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) ионов.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Для всех аминокислот не представляется возможным однозначно фиксировать темпе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ратуру плавления, поскольку этот процесс сопряжён с разложением.</w:t>
      </w:r>
    </w:p>
    <w:p w:rsidR="00036305" w:rsidRPr="00D44011" w:rsidRDefault="00036305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Термическая деструкция фрагмента глицина наблюдается в интервале температур, как правило, в зависимости от заместителей в радикале, причём характер радикала влияет на стадийность и скорость процесса разложения.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bookmark93"/>
      <w:r w:rsidRPr="00D44011">
        <w:rPr>
          <w:rFonts w:ascii="Times New Roman" w:hAnsi="Times New Roman" w:cs="Times New Roman"/>
          <w:color w:val="auto"/>
          <w:sz w:val="28"/>
          <w:szCs w:val="28"/>
        </w:rPr>
        <w:t>Практическая часть</w:t>
      </w:r>
      <w:bookmarkEnd w:id="34"/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Цель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: продемонстрировать возможности спиртовки для нагревания веществ.</w:t>
      </w:r>
    </w:p>
    <w:p w:rsidR="00036305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Перечень датчиков цифровой лаборатории: датчик высокотемпературный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Дополнительное оборудование: штатив с зажимом; спиртовка.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Материалы и реактивы: спирт этиловый, аминокислоты.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5" w:name="bookmark95"/>
      <w:r w:rsidRPr="00D44011">
        <w:rPr>
          <w:rFonts w:ascii="Times New Roman" w:hAnsi="Times New Roman" w:cs="Times New Roman"/>
          <w:color w:val="auto"/>
          <w:sz w:val="28"/>
          <w:szCs w:val="28"/>
        </w:rPr>
        <w:t>Техника безопасности:</w:t>
      </w:r>
      <w:bookmarkEnd w:id="35"/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Термопара после извлечения из пламени остывает не сразу — берегитесь ожога!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7141B2" w:rsidRPr="00D44011" w:rsidRDefault="007141B2" w:rsidP="008941AE">
      <w:pPr>
        <w:pStyle w:val="30"/>
        <w:numPr>
          <w:ilvl w:val="0"/>
          <w:numId w:val="2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Работать в очках.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bookmark97"/>
      <w:r w:rsidRPr="00D44011">
        <w:rPr>
          <w:rFonts w:ascii="Times New Roman" w:hAnsi="Times New Roman" w:cs="Times New Roman"/>
          <w:color w:val="auto"/>
          <w:sz w:val="28"/>
          <w:szCs w:val="28"/>
        </w:rPr>
        <w:t>Инструкция к выполнению лабораторной работы:</w:t>
      </w:r>
      <w:bookmarkEnd w:id="36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пробирку насыпьте порошок глицина на 2—3 см по высоте. Закрепите пробирку в лапке штатива, а </w:t>
      </w:r>
      <w:proofErr w:type="spellStart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термопарный</w:t>
      </w:r>
      <w:proofErr w:type="spellEnd"/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датчик так, чтобы его кончик доходил почти до дна про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бирки, но не касался ни дна, ни стенок (рис. 1). Отметьте температуру глицина.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Зажгите спиртовку и поставьте её под пробирку с глицином.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Наблюдайте за изменением температуры, занося результаты измерений в таблицу.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Через некоторое время после начала нагревания температура стабилизируется. По</w:t>
      </w: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softHyphen/>
        <w:t>сле этого остановите нагревание.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Обратите внимание! Ставить нагретую пробирку в пластиковый штатив нельзя. Нужно дождаться его охлаждения в лапке штатива.</w:t>
      </w:r>
    </w:p>
    <w:p w:rsidR="007141B2" w:rsidRPr="00D44011" w:rsidRDefault="007141B2" w:rsidP="008941AE">
      <w:pPr>
        <w:pStyle w:val="a9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356"/>
        <w:gridCol w:w="2410"/>
        <w:gridCol w:w="2410"/>
        <w:gridCol w:w="2409"/>
      </w:tblGrid>
      <w:tr w:rsidR="00D44011" w:rsidRPr="008941AE" w:rsidTr="008941AE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глицина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алани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через 5—6 мин</w:t>
            </w:r>
          </w:p>
        </w:tc>
      </w:tr>
      <w:tr w:rsidR="00D44011" w:rsidRPr="008941AE" w:rsidTr="008941AE">
        <w:trPr>
          <w:trHeight w:hRule="exact"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глута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миновой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кислоты че</w:t>
            </w:r>
            <w:r w:rsidRPr="008941AE">
              <w:rPr>
                <w:rFonts w:ascii="Times New Roman" w:hAnsi="Times New Roman" w:cs="Times New Roman"/>
                <w:sz w:val="24"/>
                <w:szCs w:val="24"/>
              </w:rPr>
              <w:softHyphen/>
              <w:t>рез 5—6 мин</w:t>
            </w:r>
          </w:p>
        </w:tc>
      </w:tr>
      <w:tr w:rsidR="00D44011" w:rsidRPr="008941AE" w:rsidTr="008941AE">
        <w:trPr>
          <w:trHeight w:hRule="exact" w:val="38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hRule="exact" w:val="6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без нагревания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1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B2" w:rsidRPr="008941AE" w:rsidRDefault="007141B2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лизина через 5—6 мин</w:t>
            </w:r>
          </w:p>
        </w:tc>
      </w:tr>
      <w:tr w:rsidR="00D44011" w:rsidRPr="008941AE" w:rsidTr="008941AE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1B2" w:rsidRPr="008941AE" w:rsidRDefault="007141B2" w:rsidP="00D44011">
            <w:pPr>
              <w:pStyle w:val="a5"/>
              <w:spacing w:line="276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B2" w:rsidRPr="008941AE" w:rsidRDefault="007141B2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1B2" w:rsidRPr="00D44011" w:rsidRDefault="007141B2" w:rsidP="00D44011">
      <w:pPr>
        <w:pStyle w:val="30"/>
        <w:spacing w:after="0" w:line="276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Аналогично проведите опыт с другими аминокислотами, например </w:t>
      </w:r>
      <w:proofErr w:type="spellStart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аланином</w:t>
      </w:r>
      <w:proofErr w:type="spellEnd"/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bookmarkStart w:id="37" w:name="bookmark99"/>
      <w:r w:rsidRPr="00D44011">
        <w:rPr>
          <w:rFonts w:ascii="Times New Roman" w:hAnsi="Times New Roman" w:cs="Times New Roman"/>
          <w:color w:val="auto"/>
          <w:sz w:val="28"/>
          <w:szCs w:val="28"/>
        </w:rPr>
        <w:t>Выводы:</w:t>
      </w:r>
      <w:bookmarkEnd w:id="37"/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color w:val="auto"/>
          <w:sz w:val="28"/>
          <w:szCs w:val="28"/>
        </w:rPr>
        <w:t>Сделайте вывод о температуре плавления аминокислот. Чем она обусловлена?</w:t>
      </w:r>
    </w:p>
    <w:p w:rsidR="007141B2" w:rsidRPr="00D44011" w:rsidRDefault="007141B2" w:rsidP="008941AE">
      <w:pPr>
        <w:pStyle w:val="3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Контрольные вопросы: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температура, до значений которой удаётся нагреть вещество, ниже темпе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ратуры пламени?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невозможно однозначно зафиксировать температуру плавления для ами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нокислот?</w:t>
      </w:r>
    </w:p>
    <w:p w:rsidR="007141B2" w:rsidRPr="00D44011" w:rsidRDefault="007141B2" w:rsidP="008941AE">
      <w:pPr>
        <w:pStyle w:val="1"/>
        <w:numPr>
          <w:ilvl w:val="0"/>
          <w:numId w:val="22"/>
        </w:numPr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Используя данные литературы, сравните температуры плавления заменимых и не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заменимых аминокислот.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Лабораторная работа № 4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Влияние температуры на свойства белков</w:t>
      </w:r>
    </w:p>
    <w:p w:rsidR="007141B2" w:rsidRPr="00D44011" w:rsidRDefault="007141B2" w:rsidP="008941AE">
      <w:pPr>
        <w:pStyle w:val="1"/>
        <w:tabs>
          <w:tab w:val="left" w:pos="723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8" w:name="bookmark101"/>
      <w:r w:rsidRPr="00D44011">
        <w:rPr>
          <w:rFonts w:ascii="Times New Roman" w:hAnsi="Times New Roman" w:cs="Times New Roman"/>
          <w:sz w:val="28"/>
          <w:szCs w:val="28"/>
        </w:rPr>
        <w:t>Теоретическая часть</w:t>
      </w:r>
      <w:bookmarkEnd w:id="38"/>
    </w:p>
    <w:p w:rsidR="007141B2" w:rsidRPr="00D44011" w:rsidRDefault="007141B2" w:rsidP="008941AE">
      <w:pPr>
        <w:pStyle w:val="1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Общим свойством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является процесс поликонденсации, приводящий к образованию пептидов. В результате этой реакции формируются амидные связи по ме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сту взаимодействия карбоксильной группы одной </w:t>
      </w:r>
      <w:proofErr w:type="gramStart"/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-аминокислоты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и аминогруппы другой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-аминокислоты. В пептидах эта связь называется пептидной связью в составе пептидной группы.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пептидной связи</w:t>
      </w: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41B2" w:rsidRPr="00D44011" w:rsidRDefault="007141B2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AE">
        <w:rPr>
          <w:rFonts w:ascii="Times New Roman" w:hAnsi="Times New Roman" w:cs="Times New Roman"/>
          <w:bCs/>
          <w:i/>
          <w:iCs/>
          <w:sz w:val="28"/>
          <w:szCs w:val="28"/>
        </w:rPr>
        <w:t>Рис.</w:t>
      </w: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 Схема образования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треонилфениаланилтирозина</w:t>
      </w:r>
      <w:proofErr w:type="spell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Названия пептидов строятся путём последовательного перечисления аминокислотных остатков, начиная с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D44011">
        <w:rPr>
          <w:rFonts w:ascii="Times New Roman" w:hAnsi="Times New Roman" w:cs="Times New Roman"/>
          <w:sz w:val="28"/>
          <w:szCs w:val="28"/>
        </w:rPr>
        <w:t xml:space="preserve">-конца, с добавлением суффикса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л, кроме последней С-концевой аминокислоты, для которой сохраняется её полное название. Для остатка аспарагиновой кислоты используется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аспартил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Установлено, что для каждого белка характерна только одна пространственная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тура, в которой он стабилен и проявляет биологическую активность. Эта структура носит название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  <w:u w:val="single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  <w:u w:val="single"/>
        </w:rPr>
        <w:t xml:space="preserve"> белка</w:t>
      </w:r>
      <w:r w:rsidRPr="00D44011">
        <w:rPr>
          <w:rFonts w:ascii="Times New Roman" w:hAnsi="Times New Roman" w:cs="Times New Roman"/>
          <w:sz w:val="28"/>
          <w:szCs w:val="28"/>
        </w:rPr>
        <w:t xml:space="preserve">. Изменение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белка,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провождающееся потерей характерных для него свойств: растворимости, биологической активности, электрофоретической подвижности и др., называется денатурацией. Денату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рация, как правило, затрагивает четвертичную, третичную и частично вторичную структу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ры белковой молекулы и не сопровождается какими-либо изменениями первичной струк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туры. Денатурацию могут вызывать различные физические и химические факторы: высо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кая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температура, механические воздействия, действие ионизирующих излучений, обработка ультразвуком, действие органическими растворителями, растворами кислот, щелочей, солей тяжёлых металлов. Примером тепловой денатурации может служить свёртывание белка при варке яиц. Денатурация белков происходит в желудке, где имеет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ся сильнокислая среда и это способствует расщеплению белков протеолитическими фер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ментами. По мере старения организма происходит постепенная, хотя и чрезвычайно мед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ленная, денатурация белков и снижение их гидрофильности. При определённых услови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ях денатурированный белок можно частично или полностью вернуть к исходному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нативному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состоянию. Такой процесс называется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ренатурацией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, а белок —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ренатурир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ванным. Этот процесс происходит самопроизвольно при значениях рН и температуры, обеспечивающих стабильность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формы.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Ренатурацию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обычно проводят в мягких условиях, медленно снимая воздействие.</w:t>
      </w:r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Обычно денатурация белка наблюдается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in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vitro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D44011">
        <w:rPr>
          <w:rFonts w:ascii="Times New Roman" w:hAnsi="Times New Roman" w:cs="Times New Roman"/>
          <w:sz w:val="28"/>
          <w:szCs w:val="28"/>
        </w:rPr>
        <w:t xml:space="preserve">при воздействии на него аномальной температуры или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денатуранта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мочевины,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+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 xml:space="preserve">или </w:t>
      </w:r>
      <w:r w:rsidRPr="00D44011">
        <w:rPr>
          <w:rFonts w:ascii="Times New Roman" w:hAnsi="Times New Roman" w:cs="Times New Roman"/>
          <w:sz w:val="28"/>
          <w:szCs w:val="28"/>
          <w:lang w:val="en-US" w:bidi="en-US"/>
        </w:rPr>
        <w:t>OH</w:t>
      </w:r>
      <w:r w:rsidRPr="00D44011">
        <w:rPr>
          <w:rFonts w:ascii="Times New Roman" w:hAnsi="Times New Roman" w:cs="Times New Roman"/>
          <w:sz w:val="28"/>
          <w:szCs w:val="28"/>
          <w:vertAlign w:val="superscript"/>
          <w:lang w:bidi="en-US"/>
        </w:rPr>
        <w:t>—</w:t>
      </w:r>
      <w:r w:rsidRPr="00D440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44011">
        <w:rPr>
          <w:rFonts w:ascii="Times New Roman" w:hAnsi="Times New Roman" w:cs="Times New Roman"/>
          <w:sz w:val="28"/>
          <w:szCs w:val="28"/>
        </w:rPr>
        <w:t>ионов (т. е. аномального рН) и т. д.) Однако распад твёрдой структуры белка и затем её повторная самоорганизация происхо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дит и в живой клетке — что играет важную роль, например в процессе транспорта белков через мембраны.</w:t>
      </w:r>
      <w:proofErr w:type="gramEnd"/>
    </w:p>
    <w:p w:rsidR="007141B2" w:rsidRPr="00D44011" w:rsidRDefault="007141B2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интервале температур, приблизительно от 0 до 40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растворимость большинства белков возрастает с повышением температуры. При температурах, превышающих 40—50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большинство белков утрачивает стабильность, начинается их денатурация, со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провождающаяся обычно резким снижением растворимости.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103"/>
      <w:r w:rsidRPr="00D44011">
        <w:rPr>
          <w:rFonts w:ascii="Times New Roman" w:hAnsi="Times New Roman" w:cs="Times New Roman"/>
          <w:sz w:val="28"/>
          <w:szCs w:val="28"/>
        </w:rPr>
        <w:t>Практическая часть</w:t>
      </w:r>
      <w:bookmarkEnd w:id="39"/>
    </w:p>
    <w:p w:rsidR="00D44011" w:rsidRPr="00D44011" w:rsidRDefault="00D44011" w:rsidP="008941AE">
      <w:pPr>
        <w:pStyle w:val="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D44011">
        <w:rPr>
          <w:rFonts w:ascii="Times New Roman" w:hAnsi="Times New Roman" w:cs="Times New Roman"/>
          <w:sz w:val="28"/>
          <w:szCs w:val="28"/>
        </w:rPr>
        <w:t xml:space="preserve"> продемонстрировать процесс денатурации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Перечень датчиков цифровой лаборатории: датчик температуры (платиновый).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Дополнительное оборудование: штатив с зажимом; спиртовка.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Материалы и реактивы: раствор яичного белка.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Техника безопасности: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 связана с открытым пламенем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Датчик температуры после извлечения из пламени остывает не сразу — берегитесь ожога!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спиртовке содержится горючая жидкость.</w:t>
      </w:r>
    </w:p>
    <w:p w:rsidR="00D44011" w:rsidRPr="00D44011" w:rsidRDefault="00D44011" w:rsidP="008941AE">
      <w:pPr>
        <w:pStyle w:val="30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4401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Работать в очках.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к выполнению лабораторной работы: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В 4 пробирки поместите по 0,5 мл раствора яичного белка. Закрепите пробирку в лап</w:t>
      </w:r>
      <w:r w:rsidRPr="00D44011">
        <w:rPr>
          <w:rFonts w:ascii="Times New Roman" w:hAnsi="Times New Roman" w:cs="Times New Roman"/>
          <w:sz w:val="28"/>
          <w:szCs w:val="28"/>
        </w:rPr>
        <w:softHyphen/>
        <w:t xml:space="preserve">ке штатива, а датчик температуры так, чтобы его кончик доходил почти до дна пробирки, но не касался ни дна, ни стенок (рис. 1). Отметьте </w:t>
      </w:r>
      <w:r w:rsidRPr="00D44011">
        <w:rPr>
          <w:rFonts w:ascii="Times New Roman" w:hAnsi="Times New Roman" w:cs="Times New Roman"/>
          <w:sz w:val="28"/>
          <w:szCs w:val="28"/>
        </w:rPr>
        <w:lastRenderedPageBreak/>
        <w:t>температуру раствора яичного белка. Приготовленный раствор должен предварительно быть охлаждён.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Зажгите спиртовку и поставьте её под пробирку с раствором яичного белка. Наблю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дайте за изменением температуры, особенно внимательно после 50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r w:rsidRPr="00D44011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D440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>, занося результа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ты измерений в таблицу.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Через 1—2 мин остановите нагревание.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Раствор охладите и растворите в воде. Сделайте вывод.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Обратите внимание! Ставить нагретую пробирку в пластиковый штатив нельзя. Нужно дождаться её охлаждения в лапке штатива.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Для сравнения проведите опыт с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изолятом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растительного белка.</w:t>
      </w:r>
    </w:p>
    <w:p w:rsidR="00D44011" w:rsidRPr="00D44011" w:rsidRDefault="00D44011" w:rsidP="008941AE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Результаты измерений/наблюдений</w:t>
      </w:r>
    </w:p>
    <w:tbl>
      <w:tblPr>
        <w:tblW w:w="10219" w:type="dxa"/>
        <w:tblInd w:w="-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41"/>
        <w:gridCol w:w="2894"/>
        <w:gridCol w:w="3484"/>
      </w:tblGrid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Температура нагревания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Время наступления денатурации</w:t>
            </w: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Раствор яичного белка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11" w:rsidRPr="008941AE" w:rsidTr="008941AE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011" w:rsidRPr="008941AE" w:rsidRDefault="00D44011" w:rsidP="00D44011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>Изолят</w:t>
            </w:r>
            <w:proofErr w:type="spellEnd"/>
            <w:r w:rsidRPr="008941AE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белка (горохового)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11" w:rsidRPr="008941AE" w:rsidRDefault="00D44011" w:rsidP="00D44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bookmark105"/>
      <w:r w:rsidRPr="00D4401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  <w:bookmarkEnd w:id="40"/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Какие изменения происходят в структуре белка при нагревании? Меняется ли его первичная структура?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Как называется процесс свертывания белков?</w:t>
      </w:r>
    </w:p>
    <w:p w:rsidR="00D44011" w:rsidRPr="00D44011" w:rsidRDefault="00D44011" w:rsidP="008941AE">
      <w:pPr>
        <w:pStyle w:val="1"/>
        <w:numPr>
          <w:ilvl w:val="0"/>
          <w:numId w:val="24"/>
        </w:numPr>
        <w:tabs>
          <w:tab w:val="left" w:pos="723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Почему свернувшийся белок не растворяется в воде?</w:t>
      </w: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bookmark107"/>
      <w:r w:rsidRPr="00D44011">
        <w:rPr>
          <w:rFonts w:ascii="Times New Roman" w:hAnsi="Times New Roman" w:cs="Times New Roman"/>
          <w:b/>
          <w:sz w:val="28"/>
          <w:szCs w:val="28"/>
        </w:rPr>
        <w:t>Задание:</w:t>
      </w:r>
      <w:bookmarkEnd w:id="41"/>
    </w:p>
    <w:p w:rsidR="00D44011" w:rsidRPr="00D44011" w:rsidRDefault="00D44011" w:rsidP="008941AE">
      <w:pPr>
        <w:pStyle w:val="1"/>
        <w:tabs>
          <w:tab w:val="left" w:pos="7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Прилейте к яичному белку спирт или кислоту. Что наблюдаете при добавлении к белку спирта и кислоты?</w:t>
      </w:r>
    </w:p>
    <w:p w:rsidR="00D44011" w:rsidRPr="00D44011" w:rsidRDefault="00D44011" w:rsidP="00D44011">
      <w:pPr>
        <w:pStyle w:val="1"/>
        <w:tabs>
          <w:tab w:val="left" w:pos="72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Default="00D44011" w:rsidP="007141B2">
      <w:pPr>
        <w:pStyle w:val="1"/>
        <w:tabs>
          <w:tab w:val="left" w:pos="723"/>
        </w:tabs>
        <w:jc w:val="both"/>
      </w:pPr>
    </w:p>
    <w:p w:rsidR="00D44011" w:rsidRPr="007141B2" w:rsidRDefault="00D44011" w:rsidP="007141B2">
      <w:pPr>
        <w:pStyle w:val="1"/>
        <w:tabs>
          <w:tab w:val="left" w:pos="723"/>
        </w:tabs>
        <w:jc w:val="both"/>
      </w:pPr>
    </w:p>
    <w:sectPr w:rsidR="00D44011" w:rsidRPr="007141B2" w:rsidSect="00D440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F4"/>
    <w:multiLevelType w:val="hybridMultilevel"/>
    <w:tmpl w:val="8EAA844C"/>
    <w:lvl w:ilvl="0" w:tplc="0EB22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12372"/>
    <w:multiLevelType w:val="hybridMultilevel"/>
    <w:tmpl w:val="0032EA20"/>
    <w:lvl w:ilvl="0" w:tplc="A55C6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F3CC8"/>
    <w:multiLevelType w:val="hybridMultilevel"/>
    <w:tmpl w:val="8388690C"/>
    <w:lvl w:ilvl="0" w:tplc="BBA67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45059"/>
    <w:multiLevelType w:val="hybridMultilevel"/>
    <w:tmpl w:val="552A7CA2"/>
    <w:lvl w:ilvl="0" w:tplc="C26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950B7"/>
    <w:multiLevelType w:val="multilevel"/>
    <w:tmpl w:val="87042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63B59"/>
    <w:multiLevelType w:val="multilevel"/>
    <w:tmpl w:val="27E870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40113"/>
    <w:multiLevelType w:val="hybridMultilevel"/>
    <w:tmpl w:val="71B6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D59AB"/>
    <w:multiLevelType w:val="hybridMultilevel"/>
    <w:tmpl w:val="772AE1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8595D"/>
    <w:multiLevelType w:val="hybridMultilevel"/>
    <w:tmpl w:val="B7387E3E"/>
    <w:lvl w:ilvl="0" w:tplc="AC527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532990"/>
    <w:multiLevelType w:val="multilevel"/>
    <w:tmpl w:val="8B608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246349"/>
    <w:multiLevelType w:val="hybridMultilevel"/>
    <w:tmpl w:val="B00C5522"/>
    <w:lvl w:ilvl="0" w:tplc="AEB4B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56130"/>
    <w:multiLevelType w:val="hybridMultilevel"/>
    <w:tmpl w:val="4DBED148"/>
    <w:lvl w:ilvl="0" w:tplc="0A8287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C106BD"/>
    <w:multiLevelType w:val="hybridMultilevel"/>
    <w:tmpl w:val="48823BA6"/>
    <w:lvl w:ilvl="0" w:tplc="AEE056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922B5F"/>
    <w:multiLevelType w:val="hybridMultilevel"/>
    <w:tmpl w:val="5B7AC0EE"/>
    <w:lvl w:ilvl="0" w:tplc="31C24A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960D00"/>
    <w:multiLevelType w:val="hybridMultilevel"/>
    <w:tmpl w:val="AB8A66D6"/>
    <w:lvl w:ilvl="0" w:tplc="3AC03B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A1774"/>
    <w:multiLevelType w:val="multilevel"/>
    <w:tmpl w:val="E356FA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B586D"/>
    <w:multiLevelType w:val="hybridMultilevel"/>
    <w:tmpl w:val="FE022934"/>
    <w:lvl w:ilvl="0" w:tplc="5AB89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D4B13"/>
    <w:multiLevelType w:val="hybridMultilevel"/>
    <w:tmpl w:val="8C5659C0"/>
    <w:lvl w:ilvl="0" w:tplc="7D62A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4A1AD8"/>
    <w:multiLevelType w:val="multilevel"/>
    <w:tmpl w:val="E78CAA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FE080A"/>
    <w:multiLevelType w:val="multilevel"/>
    <w:tmpl w:val="47944D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C3ECA"/>
    <w:multiLevelType w:val="hybridMultilevel"/>
    <w:tmpl w:val="AC5842B6"/>
    <w:lvl w:ilvl="0" w:tplc="FBBE59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787F90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85163"/>
    <w:multiLevelType w:val="hybridMultilevel"/>
    <w:tmpl w:val="B93260EE"/>
    <w:lvl w:ilvl="0" w:tplc="E1F88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BE226B"/>
    <w:multiLevelType w:val="hybridMultilevel"/>
    <w:tmpl w:val="24844A06"/>
    <w:lvl w:ilvl="0" w:tplc="A55C6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0"/>
  </w:num>
  <w:num w:numId="9">
    <w:abstractNumId w:val="0"/>
  </w:num>
  <w:num w:numId="10">
    <w:abstractNumId w:val="4"/>
  </w:num>
  <w:num w:numId="11">
    <w:abstractNumId w:val="22"/>
  </w:num>
  <w:num w:numId="12">
    <w:abstractNumId w:val="7"/>
  </w:num>
  <w:num w:numId="13">
    <w:abstractNumId w:val="18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21"/>
  </w:num>
  <w:num w:numId="22">
    <w:abstractNumId w:val="9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01"/>
    <w:rsid w:val="00036305"/>
    <w:rsid w:val="000A18BB"/>
    <w:rsid w:val="002175D9"/>
    <w:rsid w:val="002624BC"/>
    <w:rsid w:val="00377312"/>
    <w:rsid w:val="003F0B66"/>
    <w:rsid w:val="00546401"/>
    <w:rsid w:val="0056489B"/>
    <w:rsid w:val="005811D6"/>
    <w:rsid w:val="00584992"/>
    <w:rsid w:val="005F1D4C"/>
    <w:rsid w:val="00610A94"/>
    <w:rsid w:val="006F6E03"/>
    <w:rsid w:val="007141B2"/>
    <w:rsid w:val="007B37BA"/>
    <w:rsid w:val="008941AE"/>
    <w:rsid w:val="00A31FDF"/>
    <w:rsid w:val="00B1260A"/>
    <w:rsid w:val="00CF23B7"/>
    <w:rsid w:val="00D44011"/>
    <w:rsid w:val="00E25591"/>
    <w:rsid w:val="00E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6401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546401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">
    <w:name w:val="Заголовок №3_"/>
    <w:basedOn w:val="a0"/>
    <w:link w:val="30"/>
    <w:rsid w:val="00546401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3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rsid w:val="00546401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</w:rPr>
  </w:style>
  <w:style w:type="paragraph" w:customStyle="1" w:styleId="30">
    <w:name w:val="Заголовок №3"/>
    <w:basedOn w:val="a"/>
    <w:link w:val="3"/>
    <w:rsid w:val="00546401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</w:rPr>
  </w:style>
  <w:style w:type="character" w:customStyle="1" w:styleId="a4">
    <w:name w:val="Другое_"/>
    <w:basedOn w:val="a0"/>
    <w:link w:val="a5"/>
    <w:rsid w:val="00546401"/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546401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46401"/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546401"/>
    <w:pPr>
      <w:widowControl w:val="0"/>
      <w:spacing w:after="1740" w:line="254" w:lineRule="auto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BB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rsid w:val="00610A94"/>
    <w:rPr>
      <w:rFonts w:ascii="Arial" w:eastAsia="Arial" w:hAnsi="Arial" w:cs="Arial"/>
      <w:b/>
      <w:bCs/>
      <w:i/>
      <w:iCs/>
    </w:rPr>
  </w:style>
  <w:style w:type="paragraph" w:customStyle="1" w:styleId="a9">
    <w:name w:val="Подпись к таблице"/>
    <w:basedOn w:val="a"/>
    <w:link w:val="a8"/>
    <w:rsid w:val="00610A94"/>
    <w:pPr>
      <w:widowControl w:val="0"/>
      <w:spacing w:after="0" w:line="240" w:lineRule="auto"/>
    </w:pPr>
    <w:rPr>
      <w:rFonts w:ascii="Arial" w:eastAsia="Arial" w:hAnsi="Arial" w:cs="Arial"/>
      <w:b/>
      <w:bCs/>
      <w:i/>
      <w:iCs/>
    </w:rPr>
  </w:style>
  <w:style w:type="character" w:customStyle="1" w:styleId="aa">
    <w:name w:val="Подпись к картинке_"/>
    <w:basedOn w:val="a0"/>
    <w:link w:val="ab"/>
    <w:rsid w:val="007141B2"/>
    <w:rPr>
      <w:rFonts w:ascii="Arial" w:eastAsia="Arial" w:hAnsi="Arial" w:cs="Arial"/>
      <w:sz w:val="20"/>
      <w:szCs w:val="20"/>
    </w:rPr>
  </w:style>
  <w:style w:type="paragraph" w:customStyle="1" w:styleId="ab">
    <w:name w:val="Подпись к картинке"/>
    <w:basedOn w:val="a"/>
    <w:link w:val="aa"/>
    <w:rsid w:val="007141B2"/>
    <w:pPr>
      <w:widowControl w:val="0"/>
      <w:spacing w:after="0" w:line="271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A6C90A-77DC-4EE7-8957-F8BF73F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47059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YANTAR</cp:lastModifiedBy>
  <cp:revision>2</cp:revision>
  <cp:lastPrinted>2021-09-03T09:49:00Z</cp:lastPrinted>
  <dcterms:created xsi:type="dcterms:W3CDTF">2021-09-03T13:21:00Z</dcterms:created>
  <dcterms:modified xsi:type="dcterms:W3CDTF">2021-09-03T13:21:00Z</dcterms:modified>
</cp:coreProperties>
</file>